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73" w:rsidRPr="00CF0873" w:rsidRDefault="00CF0873" w:rsidP="00CF087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CF0873" w:rsidRPr="00CF0873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0873" w:rsidRPr="00CF0873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0873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вакантной должности ведущего специалиста информационного центра Центральной избирательной комиссии Республики Саха (Якутия), исполняющего обязанности системного администратора комплекса средств автоматизации Государственной автоматизированной системы «Выборы» в Момском районе</w:t>
      </w:r>
    </w:p>
    <w:p w:rsidR="00CF0873" w:rsidRPr="00CF0873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0873">
        <w:rPr>
          <w:rFonts w:ascii="Times New Roman" w:hAnsi="Times New Roman" w:cs="Times New Roman"/>
          <w:b/>
          <w:sz w:val="26"/>
          <w:szCs w:val="26"/>
        </w:rPr>
        <w:t>Республики Саха (Якутия)</w:t>
      </w:r>
    </w:p>
    <w:p w:rsidR="00CF0873" w:rsidRPr="00750C77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0873" w:rsidRPr="00750C77" w:rsidRDefault="00CF0873" w:rsidP="00CF08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77">
        <w:rPr>
          <w:rFonts w:ascii="Times New Roman" w:hAnsi="Times New Roman" w:cs="Times New Roman"/>
          <w:b/>
          <w:sz w:val="26"/>
          <w:szCs w:val="26"/>
        </w:rPr>
        <w:t>Базовые квалификационные требования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1.1. Наличие высшего образования.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 xml:space="preserve">1.2. Без предъявления требования к стажу. 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1.3. Системный администратор должен обладать следующими базовыми знаниями и умениями: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1) знанием государственного языка Российской Федерации (русского языка);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2) знаниями основ: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б) Конституции (Основного закона) Республики Саха (Якутия);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в) Федерального закона от 27 мая 2003 г. № 58-ФЗ «О системе государственной службы Российской Федерации»;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г)</w:t>
      </w:r>
      <w:r w:rsidRPr="00750C7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50C77">
        <w:rPr>
          <w:rFonts w:ascii="Times New Roman" w:hAnsi="Times New Roman" w:cs="Times New Roman"/>
          <w:sz w:val="26"/>
          <w:szCs w:val="26"/>
        </w:rPr>
        <w:t>Федерального закона от 27 июля 2004 г. № 79-ФЗ «О</w:t>
      </w:r>
      <w:r w:rsidRPr="00750C7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50C77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Федерации»;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д) Закона Республики Саха (Якутия) от 30 марта 2005 г. 214-З № 433-</w:t>
      </w:r>
      <w:r w:rsidRPr="00750C77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750C77">
        <w:rPr>
          <w:rFonts w:ascii="Times New Roman" w:hAnsi="Times New Roman" w:cs="Times New Roman"/>
          <w:sz w:val="26"/>
          <w:szCs w:val="26"/>
        </w:rPr>
        <w:t xml:space="preserve"> «О государственной гражданской службе Республики Саха (Якутия)»;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е)</w:t>
      </w:r>
      <w:r w:rsidRPr="00750C7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50C77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</w:t>
      </w:r>
      <w:r w:rsidRPr="00750C7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750C77">
        <w:rPr>
          <w:rFonts w:ascii="Times New Roman" w:hAnsi="Times New Roman" w:cs="Times New Roman"/>
          <w:sz w:val="26"/>
          <w:szCs w:val="26"/>
        </w:rPr>
        <w:t>противодействии коррупции»;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0C77">
        <w:rPr>
          <w:rFonts w:ascii="Times New Roman" w:hAnsi="Times New Roman" w:cs="Times New Roman"/>
          <w:color w:val="000000"/>
          <w:sz w:val="26"/>
          <w:szCs w:val="26"/>
        </w:rPr>
        <w:t>ж)</w:t>
      </w:r>
      <w:r w:rsidRPr="00750C77">
        <w:rPr>
          <w:rFonts w:ascii="Times New Roman" w:hAnsi="Times New Roman" w:cs="Times New Roman"/>
          <w:color w:val="000000"/>
          <w:sz w:val="26"/>
          <w:szCs w:val="26"/>
          <w:lang w:val="en-US"/>
        </w:rPr>
        <w:t> </w:t>
      </w:r>
      <w:r w:rsidRPr="00750C77">
        <w:rPr>
          <w:rFonts w:ascii="Times New Roman" w:hAnsi="Times New Roman" w:cs="Times New Roman"/>
          <w:color w:val="000000"/>
          <w:sz w:val="26"/>
          <w:szCs w:val="26"/>
        </w:rPr>
        <w:t>знаниями и умениями в области информационно-коммуникационных технологий, в области делопроизводства и документооборота.</w:t>
      </w: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C77">
        <w:rPr>
          <w:rFonts w:ascii="Times New Roman" w:hAnsi="Times New Roman" w:cs="Times New Roman"/>
          <w:sz w:val="26"/>
          <w:szCs w:val="26"/>
        </w:rPr>
        <w:t>1.4. Умения системного администратора включают:</w:t>
      </w:r>
    </w:p>
    <w:p w:rsidR="00CF0873" w:rsidRPr="00750C77" w:rsidRDefault="00CF0873" w:rsidP="00CF0873">
      <w:pPr>
        <w:pStyle w:val="Doc-0"/>
        <w:spacing w:line="240" w:lineRule="auto"/>
        <w:ind w:left="0" w:firstLine="567"/>
        <w:rPr>
          <w:rFonts w:cs="Times New Roman"/>
          <w:sz w:val="26"/>
          <w:szCs w:val="26"/>
        </w:rPr>
      </w:pPr>
      <w:r w:rsidRPr="00750C77">
        <w:rPr>
          <w:rFonts w:cs="Times New Roman"/>
          <w:sz w:val="26"/>
          <w:szCs w:val="26"/>
        </w:rPr>
        <w:t>- умение мыслить системно (стратегически);</w:t>
      </w:r>
    </w:p>
    <w:p w:rsidR="00CF0873" w:rsidRPr="00750C77" w:rsidRDefault="00CF0873" w:rsidP="00CF0873">
      <w:pPr>
        <w:pStyle w:val="Doc-0"/>
        <w:spacing w:line="240" w:lineRule="auto"/>
        <w:ind w:left="0" w:firstLine="567"/>
        <w:rPr>
          <w:rFonts w:cs="Times New Roman"/>
          <w:sz w:val="26"/>
          <w:szCs w:val="26"/>
        </w:rPr>
      </w:pPr>
      <w:r w:rsidRPr="00750C77"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CF0873" w:rsidRPr="00750C77" w:rsidRDefault="00CF0873" w:rsidP="00CF0873">
      <w:pPr>
        <w:pStyle w:val="Doc-0"/>
        <w:spacing w:line="240" w:lineRule="auto"/>
        <w:ind w:left="0" w:firstLine="567"/>
        <w:rPr>
          <w:rFonts w:cs="Times New Roman"/>
          <w:sz w:val="26"/>
          <w:szCs w:val="26"/>
        </w:rPr>
      </w:pPr>
      <w:r w:rsidRPr="00750C77">
        <w:rPr>
          <w:rFonts w:cs="Times New Roman"/>
          <w:sz w:val="26"/>
          <w:szCs w:val="26"/>
        </w:rPr>
        <w:t>- коммуникативные умения;</w:t>
      </w:r>
    </w:p>
    <w:p w:rsidR="00CF0873" w:rsidRPr="00750C77" w:rsidRDefault="00CF0873" w:rsidP="00CF0873">
      <w:pPr>
        <w:pStyle w:val="Doc-0"/>
        <w:spacing w:line="240" w:lineRule="auto"/>
        <w:ind w:left="0" w:firstLine="567"/>
        <w:rPr>
          <w:rFonts w:cs="Times New Roman"/>
          <w:sz w:val="26"/>
          <w:szCs w:val="26"/>
        </w:rPr>
      </w:pPr>
      <w:r w:rsidRPr="00750C77">
        <w:rPr>
          <w:rFonts w:cs="Times New Roman"/>
          <w:sz w:val="26"/>
          <w:szCs w:val="26"/>
        </w:rPr>
        <w:t>- умение управлять изменениями.</w:t>
      </w:r>
    </w:p>
    <w:p w:rsidR="00CF0873" w:rsidRPr="00750C77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0873" w:rsidRPr="00750C77" w:rsidRDefault="00CF0873" w:rsidP="00CF0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77">
        <w:rPr>
          <w:rFonts w:ascii="Times New Roman" w:hAnsi="Times New Roman" w:cs="Times New Roman"/>
          <w:b/>
          <w:sz w:val="26"/>
          <w:szCs w:val="26"/>
        </w:rPr>
        <w:t>2. Профессионально-функциональные квалификационные требования</w:t>
      </w:r>
    </w:p>
    <w:p w:rsidR="00CF0873" w:rsidRPr="00750C77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544"/>
        <w:gridCol w:w="5812"/>
      </w:tblGrid>
      <w:tr w:rsidR="00CF0873" w:rsidRPr="00750C77" w:rsidTr="0086047A">
        <w:trPr>
          <w:trHeight w:val="1281"/>
        </w:trPr>
        <w:tc>
          <w:tcPr>
            <w:tcW w:w="3544" w:type="dxa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Уровень профессионального образования, требования к направлению подготовки (специальности)</w:t>
            </w:r>
          </w:p>
        </w:tc>
        <w:tc>
          <w:tcPr>
            <w:tcW w:w="5812" w:type="dxa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Высшее образование.</w:t>
            </w:r>
          </w:p>
        </w:tc>
      </w:tr>
      <w:tr w:rsidR="00CF0873" w:rsidRPr="00750C77" w:rsidTr="0086047A">
        <w:tc>
          <w:tcPr>
            <w:tcW w:w="3544" w:type="dxa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Стаж государственной гражданской службы или стаж работы по специальности, направлению подготовки</w:t>
            </w:r>
          </w:p>
        </w:tc>
        <w:tc>
          <w:tcPr>
            <w:tcW w:w="5812" w:type="dxa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требования к стажу.</w:t>
            </w:r>
          </w:p>
        </w:tc>
      </w:tr>
      <w:tr w:rsidR="00CF0873" w:rsidRPr="00750C77" w:rsidTr="0086047A">
        <w:trPr>
          <w:trHeight w:val="351"/>
        </w:trPr>
        <w:tc>
          <w:tcPr>
            <w:tcW w:w="9356" w:type="dxa"/>
            <w:gridSpan w:val="2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Профессиональные знания и навыки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</w:tr>
      <w:tr w:rsidR="00CF0873" w:rsidRPr="00750C77" w:rsidTr="0086047A">
        <w:tc>
          <w:tcPr>
            <w:tcW w:w="3544" w:type="dxa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Профессиональные знания в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области законодательства</w:t>
            </w:r>
          </w:p>
        </w:tc>
        <w:tc>
          <w:tcPr>
            <w:tcW w:w="5812" w:type="dxa"/>
          </w:tcPr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10 января 2003 г. № 20-ФЗ «О Государственной автоматизированной системе Российской Федерации «Выборы»;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26 ноября 1996 г. № 138-ФЗ «Об обеспечении конституционных прав граждан Российской Федерации избирать и быть избранными в органы местного самоуправления»;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 части структуры законодательных (представительных) и исполнительных органов государственной власти субъектов Российской Федерации);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11 июля 2001 г. № 95-ФЗ «О политических партиях»;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12 июня 2002 г. № 67-ФЗ «Об основных гарантиях избирательных прав и права на участие в референдуме граждан Российской Федерации»;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10 января 2003 г. № 19-ФЗ «О выборах Президента Российской Федерации»;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6 октября 2003 г. № 131-ФЗ «Об общих принципах организации местного самоуправления в Российской Федерации»;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конституционный закон от 28 июня 2004 г. № 5-ФКЗ «О референдуме Российской Федерации»;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Федеральный закон от 27 июля 2006 г. № 152-ФЗ «О персональных данных»;</w:t>
            </w:r>
          </w:p>
          <w:p w:rsidR="00CF0873" w:rsidRPr="00750C77" w:rsidRDefault="00CF0873" w:rsidP="0086047A">
            <w:pPr>
              <w:tabs>
                <w:tab w:val="left" w:pos="567"/>
                <w:tab w:val="left" w:pos="600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- Федеральный </w:t>
            </w:r>
            <w:hyperlink r:id="rId5" w:history="1">
              <w:r w:rsidRPr="00750C77">
                <w:rPr>
                  <w:rFonts w:ascii="Times New Roman" w:hAnsi="Times New Roman" w:cs="Times New Roman"/>
                  <w:sz w:val="26"/>
                  <w:szCs w:val="26"/>
                </w:rPr>
                <w:t>закон</w:t>
              </w:r>
            </w:hyperlink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от 22 февраля 2014 г. № 20-ФЗ «О выборах депутатов Государственной Думы Федерального Собрания Российской Федерации»;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28 июня 2012 г. 1084-З № 1075-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 выборах Главы Республики Саха (Якутия)»;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18 октября 2007 г. 497-З № 1007-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 выборах народных депутатов Республики Саха (Якутия)»;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28 сентября 2011 г. 964-З № 815-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 муниципальных выборах в Республике Саха (Якутия)»;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15 июня 2002 г. 20-З № 371-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 Центральной избирательной комиссии Республики Саха (Якутия)»;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 Закон Республики Саха (Якутия) от 4 октября 2002 г. 47-З № 429-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 перечне труднодоступных и отдаленных местностей в Республике Саха (Якутия)»;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22 декабря 1992 г. № 1273-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XII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 республиканском референдуме»;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30 марта 2005 г. 210-З № 423-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 местном референдуме в Республике Саха (Якутия)»;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Закон Республики Саха (Якутия) от 11 октября 2006 г. 374-З № 761-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«О территориальных избирательных комиссиях в Республике Саха (Якутия)».</w:t>
            </w:r>
          </w:p>
        </w:tc>
      </w:tr>
      <w:tr w:rsidR="00CF0873" w:rsidRPr="00750C77" w:rsidTr="0086047A">
        <w:tc>
          <w:tcPr>
            <w:tcW w:w="3544" w:type="dxa"/>
          </w:tcPr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Профессиональные умения (навыки)</w:t>
            </w:r>
          </w:p>
        </w:tc>
        <w:tc>
          <w:tcPr>
            <w:tcW w:w="5812" w:type="dxa"/>
          </w:tcPr>
          <w:p w:rsidR="00900FED" w:rsidRDefault="00900FED" w:rsidP="00900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владения компьютерной и другой оргтехникой (принтеры, факс, сканер, телефоны), видео и аудиотехникой, техническими средствами видео и аудиозаписи, необходимым программным обеспечением (Windows, Word, Excel, Power Point, Adobe Reader, антивирусные программы),</w:t>
            </w:r>
          </w:p>
          <w:p w:rsidR="00900FED" w:rsidRPr="00750C77" w:rsidRDefault="00900FED" w:rsidP="00900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F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уверенного пользования информационно-телекоммуникационной сети «Интернет»;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составления документов аналитического, делового и справочно-информационного характера;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экспертной работы по профилю деятельности;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консультирования;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делового и профессионального общения;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исполнительской дисциплины, эффективного распределения рабочего времени;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развитые навыки коммуникации;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другие навыки, необходимые для исполнения должностных обязанностей.</w:t>
            </w:r>
          </w:p>
        </w:tc>
      </w:tr>
      <w:tr w:rsidR="00CF0873" w:rsidRPr="00750C77" w:rsidTr="0086047A">
        <w:tc>
          <w:tcPr>
            <w:tcW w:w="9356" w:type="dxa"/>
            <w:gridSpan w:val="2"/>
          </w:tcPr>
          <w:p w:rsidR="00CF0873" w:rsidRPr="00750C77" w:rsidRDefault="00CF0873" w:rsidP="0086047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Функциональные знания и умения</w:t>
            </w:r>
            <w:r w:rsidRPr="00750C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</w:tr>
      <w:tr w:rsidR="00CF0873" w:rsidRPr="00750C77" w:rsidTr="0086047A">
        <w:tc>
          <w:tcPr>
            <w:tcW w:w="3544" w:type="dxa"/>
          </w:tcPr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Функциональные знания</w:t>
            </w:r>
          </w:p>
        </w:tc>
        <w:tc>
          <w:tcPr>
            <w:tcW w:w="5812" w:type="dxa"/>
          </w:tcPr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 технологии и средства обеспечения информационной безопасности;</w:t>
            </w:r>
          </w:p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 средства ведения классификаторов и каталогов;</w:t>
            </w:r>
          </w:p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</w:t>
            </w:r>
            <w:r w:rsidR="00900F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копители, CD/DVD приводы</w:t>
            </w:r>
            <w:r w:rsidRPr="00750C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</w:t>
            </w:r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 локальные сети (протоколы, сетевое оборудование, принципы построения сетей).</w:t>
            </w:r>
          </w:p>
        </w:tc>
      </w:tr>
      <w:tr w:rsidR="00CF0873" w:rsidRPr="00750C77" w:rsidTr="0086047A">
        <w:tc>
          <w:tcPr>
            <w:tcW w:w="3544" w:type="dxa"/>
          </w:tcPr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Функциональные умения</w:t>
            </w:r>
          </w:p>
        </w:tc>
        <w:tc>
          <w:tcPr>
            <w:tcW w:w="5812" w:type="dxa"/>
          </w:tcPr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Toc479853449"/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осуществление антивирусной защиты локальной сети и отдельных компьютеров;</w:t>
            </w:r>
            <w:bookmarkEnd w:id="0"/>
            <w:r w:rsidRPr="00750C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F0873" w:rsidRPr="00750C77" w:rsidRDefault="00CF0873" w:rsidP="00860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Toc479853451"/>
            <w:r w:rsidRPr="00750C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 установка, настройка и работа пользовательского программного обеспечения, ввод в домен, разграничение доступа;</w:t>
            </w:r>
            <w:bookmarkEnd w:id="1"/>
          </w:p>
          <w:p w:rsidR="00CF0873" w:rsidRPr="00750C77" w:rsidRDefault="00CF0873" w:rsidP="00860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Toc479853452"/>
            <w:r w:rsidRPr="00750C77">
              <w:rPr>
                <w:rFonts w:ascii="Times New Roman" w:hAnsi="Times New Roman" w:cs="Times New Roman"/>
                <w:sz w:val="26"/>
                <w:szCs w:val="26"/>
              </w:rPr>
              <w:t>- определение неисправности принтера, ксерокса, монитора.</w:t>
            </w:r>
            <w:bookmarkEnd w:id="2"/>
          </w:p>
        </w:tc>
      </w:tr>
    </w:tbl>
    <w:p w:rsidR="00CF0873" w:rsidRDefault="00CF0873" w:rsidP="00CF0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73DED" w:rsidRDefault="00F73DED" w:rsidP="00CF0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</w:p>
    <w:sectPr w:rsidR="00F73DED" w:rsidSect="00860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8283C"/>
    <w:multiLevelType w:val="hybridMultilevel"/>
    <w:tmpl w:val="D80CE032"/>
    <w:lvl w:ilvl="0" w:tplc="CA301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873"/>
    <w:rsid w:val="007C4211"/>
    <w:rsid w:val="00860D34"/>
    <w:rsid w:val="008A3420"/>
    <w:rsid w:val="00900FED"/>
    <w:rsid w:val="009A7F99"/>
    <w:rsid w:val="00CF0873"/>
    <w:rsid w:val="00F7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">
    <w:name w:val="Doc-Т внутри нумерации Знак"/>
    <w:link w:val="Doc-0"/>
    <w:uiPriority w:val="99"/>
    <w:locked/>
    <w:rsid w:val="00CF0873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73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CF08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C261BAEFD0FC484EDF6F45FFC26131C75D5571929A3ED9210BA8AB381SDT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895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Данилович Федоров</dc:creator>
  <cp:lastModifiedBy>Дмитрий Данилович Федоров</cp:lastModifiedBy>
  <cp:revision>5</cp:revision>
  <dcterms:created xsi:type="dcterms:W3CDTF">2019-08-08T03:43:00Z</dcterms:created>
  <dcterms:modified xsi:type="dcterms:W3CDTF">2019-08-12T02:51:00Z</dcterms:modified>
</cp:coreProperties>
</file>